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spacing w:after="0" w:before="24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Actos y documentos de la Fundación publicados en el Diario Oficial</w:t>
      </w:r>
    </w:p>
    <w:p w:rsidR="00000000" w:rsidDel="00000000" w:rsidP="00000000" w:rsidRDefault="00000000" w:rsidRPr="00000000" w14:paraId="00000002">
      <w:pPr>
        <w:keepNext w:val="1"/>
        <w:keepLines w:val="1"/>
        <w:spacing w:after="0" w:before="240" w:lineRule="auto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Actualizado el 06 de octubre de 2026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t xml:space="preserve">A continuación, se presenta el detalle de los actos y documentos publicados en el Diario Oficial desde la creación de la Fundación Imagen de Chile.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131.039999999997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5.3800000000001"/>
        <w:gridCol w:w="829.2000000000002"/>
        <w:gridCol w:w="2501.42"/>
        <w:gridCol w:w="849.0000000000003"/>
        <w:gridCol w:w="1929.0000000000005"/>
        <w:gridCol w:w="2000.9999999999995"/>
        <w:gridCol w:w="2210.9999999999995"/>
        <w:gridCol w:w="995.0400000000002"/>
        <w:tblGridChange w:id="0">
          <w:tblGrid>
            <w:gridCol w:w="815.3800000000001"/>
            <w:gridCol w:w="829.2000000000002"/>
            <w:gridCol w:w="2501.42"/>
            <w:gridCol w:w="849.0000000000003"/>
            <w:gridCol w:w="1929.0000000000005"/>
            <w:gridCol w:w="2000.9999999999995"/>
            <w:gridCol w:w="2210.9999999999995"/>
            <w:gridCol w:w="995.0400000000002"/>
          </w:tblGrid>
        </w:tblGridChange>
      </w:tblGrid>
      <w:tr>
        <w:trPr>
          <w:cantSplit w:val="0"/>
          <w:trHeight w:val="291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Año de publicación en 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07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Mes de publicación en TA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08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Denominación de la norma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09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N° de la norma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0A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Fecha de promulgación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0B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Fecha de publicación en Diario Oficial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0C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Fecha de modificación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0D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Enlace</w:t>
            </w:r>
          </w:p>
        </w:tc>
      </w:tr>
      <w:tr>
        <w:trPr>
          <w:cantSplit w:val="0"/>
          <w:trHeight w:val="291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2022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Junio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Concede personalidad jurídica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1787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08-05-2009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color w:val="0563c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16-05-2009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color w:val="0563c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Sin modificación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hyperlink r:id="rId7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Link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1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2022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Junio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Amplía a 4 ministros los que componen el Directorio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20.511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03-05-2011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10-05-2011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Sin modificación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hyperlink r:id="rId8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Link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1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2022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Junio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Aprueba la reforma a los estatutos de la Fundación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16-01-2012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color w:val="0563c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05-04-2012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Sin modificación</w:t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Link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2022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Junio</w:t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Establece el financiamiento, regula la ejecución y dicta otras normas para la implementación de la conferencia internacional para el cambio climático denominada COP 25 </w:t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21.157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18-04-2019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24-04-2019</w:t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Sin modificación</w:t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Link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0" w:line="360" w:lineRule="auto"/>
        <w:jc w:val="both"/>
        <w:rPr>
          <w:rFonts w:ascii="Helvetica Neue" w:cs="Helvetica Neue" w:eastAsia="Helvetica Neue" w:hAnsi="Helvetica Neue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2240" w:w="15840" w:orient="landscape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  <w:tab w:val="left" w:leader="none" w:pos="7007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drive.google.com/file/d/19tBZHeq00NVtzrZFzURvLRizke6_7fQ9/view?usp=drive_link" TargetMode="External"/><Relationship Id="rId12" Type="http://schemas.openxmlformats.org/officeDocument/2006/relationships/footer" Target="footer1.xml"/><Relationship Id="rId9" Type="http://schemas.openxmlformats.org/officeDocument/2006/relationships/hyperlink" Target="https://drive.google.com/file/d/1m-OW1BlIvomydpyaxCVXGu6r_8I8XNtG/view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rive.google.com/file/d/1byYklhziSV89LD12w3bR-JeNFQQX4Jz5/view?usp=sharing" TargetMode="External"/><Relationship Id="rId8" Type="http://schemas.openxmlformats.org/officeDocument/2006/relationships/hyperlink" Target="https://drive.google.com/file/d/1JVbtr_bxGS9I3_27rIOfTuGIHnbN1QKJ/view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1ZZ8mtnAgLEO6PQ7VjCHFExgFg==">CgMxLjA4AHIhMWtDNUhmLWNVaXR4REx0aW1YSi13b1hHaWhjVmlFbGJj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